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left="4956" w:hanging="0"/>
        <w:jc w:val="left"/>
        <w:outlineLvl w:val="1"/>
        <w:rPr/>
      </w:pPr>
      <w:r>
        <w:rPr/>
        <w:t>Приложение</w:t>
      </w:r>
    </w:p>
    <w:p>
      <w:pPr>
        <w:pStyle w:val="ConsPlusNormal"/>
        <w:ind w:left="4956" w:hanging="0"/>
        <w:jc w:val="left"/>
        <w:rPr/>
      </w:pPr>
      <w:r>
        <w:rPr/>
        <w:t>к требованиям к размещению</w:t>
      </w:r>
    </w:p>
    <w:p>
      <w:pPr>
        <w:pStyle w:val="ConsPlusNormal"/>
        <w:ind w:left="4956" w:hanging="0"/>
        <w:jc w:val="left"/>
        <w:rPr/>
      </w:pPr>
      <w:r>
        <w:rPr/>
        <w:t>и наполнению подразделов,</w:t>
      </w:r>
    </w:p>
    <w:p>
      <w:pPr>
        <w:pStyle w:val="ConsPlusNormal"/>
        <w:ind w:left="4956" w:hanging="0"/>
        <w:jc w:val="left"/>
        <w:rPr/>
      </w:pPr>
      <w:r>
        <w:rPr/>
        <w:t>посвященных вопросам противодействия</w:t>
      </w:r>
    </w:p>
    <w:p>
      <w:pPr>
        <w:pStyle w:val="ConsPlusNormal"/>
        <w:ind w:left="4956" w:hanging="0"/>
        <w:jc w:val="left"/>
        <w:rPr/>
      </w:pPr>
      <w:r>
        <w:rPr/>
        <w:t>коррупции, официальных сайтов</w:t>
      </w:r>
    </w:p>
    <w:p>
      <w:pPr>
        <w:pStyle w:val="ConsPlusNormal"/>
        <w:ind w:left="4956" w:hanging="0"/>
        <w:jc w:val="left"/>
        <w:rPr/>
      </w:pPr>
      <w:r>
        <w:rPr/>
        <w:t>федеральных государственных органов,</w:t>
      </w:r>
    </w:p>
    <w:p>
      <w:pPr>
        <w:pStyle w:val="ConsPlusNormal"/>
        <w:ind w:left="4956" w:hanging="0"/>
        <w:jc w:val="left"/>
        <w:rPr/>
      </w:pPr>
      <w:r>
        <w:rPr/>
        <w:t>Центрального банка Российской</w:t>
      </w:r>
    </w:p>
    <w:p>
      <w:pPr>
        <w:pStyle w:val="ConsPlusNormal"/>
        <w:ind w:left="4956" w:hanging="0"/>
        <w:jc w:val="left"/>
        <w:rPr/>
      </w:pPr>
      <w:r>
        <w:rPr/>
        <w:t>Федерации, Пенсионного фонда</w:t>
      </w:r>
    </w:p>
    <w:p>
      <w:pPr>
        <w:pStyle w:val="ConsPlusNormal"/>
        <w:ind w:left="4956" w:hanging="0"/>
        <w:jc w:val="left"/>
        <w:rPr/>
      </w:pPr>
      <w:r>
        <w:rPr/>
        <w:t>Российской Федерации, Фонда</w:t>
      </w:r>
    </w:p>
    <w:p>
      <w:pPr>
        <w:pStyle w:val="ConsPlusNormal"/>
        <w:ind w:left="4956" w:hanging="0"/>
        <w:jc w:val="left"/>
        <w:rPr/>
      </w:pPr>
      <w:r>
        <w:rPr/>
        <w:t>социального страхования Российской</w:t>
      </w:r>
    </w:p>
    <w:p>
      <w:pPr>
        <w:pStyle w:val="ConsPlusNormal"/>
        <w:ind w:left="4956" w:hanging="0"/>
        <w:jc w:val="left"/>
        <w:rPr/>
      </w:pPr>
      <w:r>
        <w:rPr/>
        <w:t>Федерации, Федерального фонда</w:t>
      </w:r>
    </w:p>
    <w:p>
      <w:pPr>
        <w:pStyle w:val="ConsPlusNormal"/>
        <w:ind w:left="4956" w:hanging="0"/>
        <w:jc w:val="left"/>
        <w:rPr/>
      </w:pPr>
      <w:r>
        <w:rPr/>
        <w:t>обязательного медицинского страхования,</w:t>
      </w:r>
    </w:p>
    <w:p>
      <w:pPr>
        <w:pStyle w:val="ConsPlusNormal"/>
        <w:ind w:left="4956" w:hanging="0"/>
        <w:jc w:val="left"/>
        <w:rPr/>
      </w:pPr>
      <w:r>
        <w:rPr/>
        <w:t>государственных корпораций (компаний),</w:t>
      </w:r>
    </w:p>
    <w:p>
      <w:pPr>
        <w:pStyle w:val="ConsPlusNormal"/>
        <w:ind w:left="4956" w:hanging="0"/>
        <w:jc w:val="left"/>
        <w:rPr/>
      </w:pPr>
      <w:r>
        <w:rPr/>
        <w:t>иных организаций, созданных</w:t>
      </w:r>
    </w:p>
    <w:p>
      <w:pPr>
        <w:pStyle w:val="ConsPlusNormal"/>
        <w:ind w:left="4956" w:hanging="0"/>
        <w:jc w:val="left"/>
        <w:rPr/>
      </w:pPr>
      <w:r>
        <w:rPr/>
        <w:t>на основании федеральных законов,</w:t>
      </w:r>
    </w:p>
    <w:p>
      <w:pPr>
        <w:pStyle w:val="ConsPlusNormal"/>
        <w:ind w:left="4956" w:hanging="0"/>
        <w:jc w:val="left"/>
        <w:rPr/>
      </w:pPr>
      <w:r>
        <w:rPr/>
        <w:t>утвержденным приказом Министерства</w:t>
      </w:r>
    </w:p>
    <w:p>
      <w:pPr>
        <w:pStyle w:val="ConsPlusNormal"/>
        <w:ind w:left="4956" w:hanging="0"/>
        <w:jc w:val="left"/>
        <w:rPr/>
      </w:pPr>
      <w:r>
        <w:rPr/>
        <w:t>труда и социальной защиты</w:t>
      </w:r>
    </w:p>
    <w:p>
      <w:pPr>
        <w:pStyle w:val="ConsPlusNormal"/>
        <w:ind w:left="4956" w:hanging="0"/>
        <w:jc w:val="left"/>
        <w:rPr/>
      </w:pPr>
      <w:r>
        <w:rPr/>
        <w:t>Российской Федерации</w:t>
      </w:r>
    </w:p>
    <w:p>
      <w:pPr>
        <w:pStyle w:val="ConsPlusNormal"/>
        <w:ind w:left="4956" w:hanging="0"/>
        <w:jc w:val="left"/>
        <w:rPr/>
      </w:pPr>
      <w:r>
        <w:rPr/>
        <w:t>от 7 октября 2013 г. N 530н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center"/>
        <w:rPr/>
      </w:pPr>
      <w:r>
        <w:rPr/>
        <w:t>Сведения о доходах, расходах,</w:t>
      </w:r>
    </w:p>
    <w:p>
      <w:pPr>
        <w:pStyle w:val="ConsPlusNormal"/>
        <w:jc w:val="center"/>
        <w:rPr/>
      </w:pPr>
      <w:r>
        <w:rPr/>
        <w:t>об имуществе и обязательствах имущественного характера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ConsPlusNormal"/>
        <w:jc w:val="center"/>
        <w:rPr/>
      </w:pPr>
      <w:r>
        <w:rPr/>
        <w:t>за период с 1 января 20</w:t>
      </w:r>
      <w:r>
        <w:rPr>
          <w:rFonts w:eastAsia="Times New Roman" w:cs="Calibri"/>
          <w:color w:val="auto"/>
          <w:kern w:val="0"/>
          <w:sz w:val="22"/>
          <w:szCs w:val="20"/>
          <w:lang w:val="ru-RU" w:eastAsia="ru-RU" w:bidi="ar-SA"/>
        </w:rPr>
        <w:t>20</w:t>
      </w:r>
      <w:r>
        <w:rPr/>
        <w:t xml:space="preserve"> г. по 31 декабря 20</w:t>
      </w:r>
      <w:r>
        <w:rPr>
          <w:rFonts w:eastAsia="Times New Roman" w:cs="Calibri"/>
          <w:color w:val="auto"/>
          <w:kern w:val="0"/>
          <w:sz w:val="22"/>
          <w:szCs w:val="20"/>
          <w:lang w:val="ru-RU" w:eastAsia="ru-RU" w:bidi="ar-SA"/>
        </w:rPr>
        <w:t>20</w:t>
      </w:r>
      <w:r>
        <w:rPr/>
        <w:t xml:space="preserve"> г.</w:t>
      </w:r>
    </w:p>
    <w:tbl>
      <w:tblPr>
        <w:tblStyle w:val="ac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8"/>
        <w:gridCol w:w="1832"/>
        <w:gridCol w:w="1023"/>
        <w:gridCol w:w="804"/>
        <w:gridCol w:w="1282"/>
        <w:gridCol w:w="871"/>
        <w:gridCol w:w="1288"/>
        <w:gridCol w:w="804"/>
        <w:gridCol w:w="871"/>
        <w:gridCol w:w="1288"/>
        <w:gridCol w:w="1264"/>
        <w:gridCol w:w="1581"/>
        <w:gridCol w:w="1419"/>
      </w:tblGrid>
      <w:tr>
        <w:trPr>
          <w:trHeight w:val="1095" w:hRule="atLeast"/>
        </w:trPr>
        <w:tc>
          <w:tcPr>
            <w:tcW w:w="4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b/>
                <w:b/>
                <w:bCs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ru-RU" w:eastAsia="en-US" w:bidi="ar-SA"/>
              </w:rPr>
              <w:t>N п/п</w:t>
            </w:r>
          </w:p>
        </w:tc>
        <w:tc>
          <w:tcPr>
            <w:tcW w:w="183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b/>
                <w:b/>
                <w:bCs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ru-RU" w:eastAsia="en-US" w:bidi="ar-SA"/>
              </w:rPr>
              <w:t>Фамилия и инициалы лица, чьи сведения размещаются</w:t>
            </w:r>
          </w:p>
        </w:tc>
        <w:tc>
          <w:tcPr>
            <w:tcW w:w="102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b/>
                <w:b/>
                <w:bCs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ru-RU" w:eastAsia="en-US" w:bidi="ar-SA"/>
              </w:rPr>
              <w:t>Должность</w:t>
            </w:r>
          </w:p>
        </w:tc>
        <w:tc>
          <w:tcPr>
            <w:tcW w:w="424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b/>
                <w:b/>
                <w:bCs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ru-RU" w:eastAsia="en-US" w:bidi="ar-SA"/>
              </w:rPr>
              <w:t>Объекты недвижимости, находящиеся в собственности</w:t>
            </w:r>
          </w:p>
        </w:tc>
        <w:tc>
          <w:tcPr>
            <w:tcW w:w="2963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b/>
                <w:b/>
                <w:bCs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ru-RU" w:eastAsia="en-US" w:bidi="ar-SA"/>
              </w:rPr>
              <w:t>Объекты недвижимости, находящиеся в пользовании</w:t>
            </w:r>
          </w:p>
        </w:tc>
        <w:tc>
          <w:tcPr>
            <w:tcW w:w="126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b/>
                <w:b/>
                <w:bCs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ru-RU" w:eastAsia="en-US" w:bidi="ar-SA"/>
              </w:rPr>
              <w:t>Транспортные средства (вид, марка)</w:t>
            </w:r>
          </w:p>
        </w:tc>
        <w:tc>
          <w:tcPr>
            <w:tcW w:w="158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b/>
                <w:b/>
                <w:bCs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ru-RU" w:eastAsia="en-US" w:bidi="ar-SA"/>
              </w:rPr>
              <w:t>Декларированный годовой доход &lt;1&gt; (руб.)</w:t>
            </w:r>
          </w:p>
        </w:tc>
        <w:tc>
          <w:tcPr>
            <w:tcW w:w="14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b/>
                <w:b/>
                <w:bCs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ru-RU" w:eastAsia="en-US" w:bidi="ar-SA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>
        <w:trPr>
          <w:trHeight w:val="870" w:hRule="atLeast"/>
        </w:trPr>
        <w:tc>
          <w:tcPr>
            <w:tcW w:w="4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2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b/>
                <w:b/>
                <w:bCs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ru-RU" w:eastAsia="en-US" w:bidi="ar-SA"/>
              </w:rPr>
              <w:t>вид объекта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b/>
                <w:b/>
                <w:bCs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ru-RU" w:eastAsia="en-US" w:bidi="ar-SA"/>
              </w:rPr>
              <w:t>вид собственности</w:t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b/>
                <w:b/>
                <w:bCs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ru-RU" w:eastAsia="en-US" w:bidi="ar-SA"/>
              </w:rPr>
              <w:t>площадь (кв. м)</w:t>
            </w:r>
          </w:p>
        </w:tc>
        <w:tc>
          <w:tcPr>
            <w:tcW w:w="12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b/>
                <w:b/>
                <w:bCs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ru-RU" w:eastAsia="en-US" w:bidi="ar-SA"/>
              </w:rPr>
              <w:t>страна расположения</w:t>
            </w:r>
          </w:p>
        </w:tc>
        <w:tc>
          <w:tcPr>
            <w:tcW w:w="8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b/>
                <w:b/>
                <w:bCs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ru-RU" w:eastAsia="en-US" w:bidi="ar-SA"/>
              </w:rPr>
              <w:t>вид объекта</w:t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b/>
                <w:b/>
                <w:bCs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ru-RU" w:eastAsia="en-US" w:bidi="ar-SA"/>
              </w:rPr>
              <w:t>площадь (кв. м)</w:t>
            </w:r>
          </w:p>
        </w:tc>
        <w:tc>
          <w:tcPr>
            <w:tcW w:w="12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b/>
                <w:b/>
                <w:bCs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ru-RU" w:eastAsia="en-US" w:bidi="ar-SA"/>
              </w:rPr>
              <w:t>страна расположения</w:t>
            </w:r>
          </w:p>
        </w:tc>
        <w:tc>
          <w:tcPr>
            <w:tcW w:w="126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8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45" w:hRule="atLeast"/>
        </w:trPr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1.</w:t>
            </w:r>
          </w:p>
        </w:tc>
        <w:tc>
          <w:tcPr>
            <w:tcW w:w="18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b/>
                <w:b/>
                <w:bCs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ru-RU" w:eastAsia="en-US" w:bidi="ar-SA"/>
              </w:rPr>
              <w:t>Евсеев А.А.</w:t>
            </w:r>
          </w:p>
        </w:tc>
        <w:tc>
          <w:tcPr>
            <w:tcW w:w="10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Заместитель генерального директора ГБУ РК «Историко-культурный, мемориальный Музей-заповедник «Киммерия М.А.Волошина»</w:t>
            </w:r>
          </w:p>
        </w:tc>
        <w:tc>
          <w:tcPr>
            <w:tcW w:w="804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Земельные участки. Садовый</w:t>
            </w:r>
          </w:p>
        </w:tc>
        <w:tc>
          <w:tcPr>
            <w:tcW w:w="1282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Индивидуальная</w:t>
            </w:r>
          </w:p>
        </w:tc>
        <w:tc>
          <w:tcPr>
            <w:tcW w:w="871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632,0</w:t>
            </w:r>
          </w:p>
        </w:tc>
        <w:tc>
          <w:tcPr>
            <w:tcW w:w="12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Россия</w:t>
            </w:r>
          </w:p>
        </w:tc>
        <w:tc>
          <w:tcPr>
            <w:tcW w:w="8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Квартира</w:t>
            </w:r>
          </w:p>
        </w:tc>
        <w:tc>
          <w:tcPr>
            <w:tcW w:w="871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36,7</w:t>
            </w:r>
          </w:p>
        </w:tc>
        <w:tc>
          <w:tcPr>
            <w:tcW w:w="12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Россия</w:t>
            </w:r>
          </w:p>
        </w:tc>
        <w:tc>
          <w:tcPr>
            <w:tcW w:w="12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Не имеет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854693,55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18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10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804" w:type="dxa"/>
            <w:tcBorders>
              <w:top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16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Жилые дома, дач</w:t>
            </w:r>
            <w:r>
              <w:rPr>
                <w:rFonts w:eastAsia="Times New Roman" w:cs="Calibri"/>
                <w:kern w:val="0"/>
                <w:sz w:val="16"/>
                <w:szCs w:val="16"/>
                <w:lang w:val="ru-RU" w:eastAsia="ru-RU" w:bidi="ar-SA"/>
              </w:rPr>
              <w:t>и. Дача</w:t>
            </w:r>
          </w:p>
        </w:tc>
        <w:tc>
          <w:tcPr>
            <w:tcW w:w="1282" w:type="dxa"/>
            <w:tcBorders>
              <w:top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Индивидуальная</w:t>
            </w:r>
          </w:p>
        </w:tc>
        <w:tc>
          <w:tcPr>
            <w:tcW w:w="871" w:type="dxa"/>
            <w:tcBorders>
              <w:top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12,0</w:t>
            </w:r>
          </w:p>
        </w:tc>
        <w:tc>
          <w:tcPr>
            <w:tcW w:w="12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Россия</w:t>
            </w:r>
          </w:p>
        </w:tc>
        <w:tc>
          <w:tcPr>
            <w:tcW w:w="8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871" w:type="dxa"/>
            <w:tcBorders>
              <w:top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2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2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5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4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18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10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804" w:type="dxa"/>
            <w:tcBorders>
              <w:top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Квартира</w:t>
            </w:r>
          </w:p>
        </w:tc>
        <w:tc>
          <w:tcPr>
            <w:tcW w:w="1282" w:type="dxa"/>
            <w:tcBorders>
              <w:top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Общая долевая (1/4)</w:t>
            </w:r>
          </w:p>
        </w:tc>
        <w:tc>
          <w:tcPr>
            <w:tcW w:w="871" w:type="dxa"/>
            <w:tcBorders>
              <w:top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50,7</w:t>
            </w:r>
          </w:p>
        </w:tc>
        <w:tc>
          <w:tcPr>
            <w:tcW w:w="12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Россия</w:t>
            </w:r>
          </w:p>
        </w:tc>
        <w:tc>
          <w:tcPr>
            <w:tcW w:w="8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871" w:type="dxa"/>
            <w:tcBorders>
              <w:top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2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2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5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18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Супруг (супруга)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b/>
                <w:b/>
                <w:bCs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ru-RU" w:eastAsia="en-US" w:bidi="ar-SA"/>
              </w:rPr>
              <w:t>Евсеева Е.Ю.</w:t>
            </w:r>
          </w:p>
        </w:tc>
        <w:tc>
          <w:tcPr>
            <w:tcW w:w="10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Домохозяйка</w:t>
            </w:r>
          </w:p>
        </w:tc>
        <w:tc>
          <w:tcPr>
            <w:tcW w:w="8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Не имеет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2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804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16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Квартира</w:t>
            </w:r>
          </w:p>
        </w:tc>
        <w:tc>
          <w:tcPr>
            <w:tcW w:w="871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36,7</w:t>
            </w:r>
          </w:p>
        </w:tc>
        <w:tc>
          <w:tcPr>
            <w:tcW w:w="12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Россия</w:t>
            </w:r>
          </w:p>
        </w:tc>
        <w:tc>
          <w:tcPr>
            <w:tcW w:w="12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Не имеет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10000,0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</w:tr>
      <w:tr>
        <w:trPr>
          <w:trHeight w:val="615" w:hRule="atLeast"/>
        </w:trPr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18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Несовершеннолетний ребенок</w:t>
            </w:r>
          </w:p>
        </w:tc>
        <w:tc>
          <w:tcPr>
            <w:tcW w:w="10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8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2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8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2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2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</w:tr>
      <w:tr>
        <w:trPr>
          <w:trHeight w:val="615" w:hRule="atLeast"/>
        </w:trPr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2.</w:t>
            </w:r>
          </w:p>
        </w:tc>
        <w:tc>
          <w:tcPr>
            <w:tcW w:w="1832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b/>
                <w:b/>
                <w:bCs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ru-RU" w:eastAsia="en-US" w:bidi="ar-SA"/>
              </w:rPr>
              <w:t>Стеблюк Т.А.</w:t>
            </w:r>
          </w:p>
        </w:tc>
        <w:tc>
          <w:tcPr>
            <w:tcW w:w="10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Заместитель генерального директора ГБУ РК «Историко-культурный, мемориальный Музей-заповедник «Киммерия М.А.Волошина»</w:t>
            </w:r>
          </w:p>
        </w:tc>
        <w:tc>
          <w:tcPr>
            <w:tcW w:w="804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Квартира</w:t>
            </w:r>
          </w:p>
        </w:tc>
        <w:tc>
          <w:tcPr>
            <w:tcW w:w="1282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Общая долевая (1/5)</w:t>
            </w:r>
          </w:p>
        </w:tc>
        <w:tc>
          <w:tcPr>
            <w:tcW w:w="871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68,0</w:t>
            </w:r>
          </w:p>
        </w:tc>
        <w:tc>
          <w:tcPr>
            <w:tcW w:w="12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Россия</w:t>
            </w:r>
          </w:p>
        </w:tc>
        <w:tc>
          <w:tcPr>
            <w:tcW w:w="8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>Не имеет</w:t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2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2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Не имеет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1900550,89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18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Супруг (супруга)</w:t>
            </w:r>
          </w:p>
          <w:p>
            <w:pPr>
              <w:pStyle w:val="ConsPlus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b/>
                <w:b/>
                <w:bCs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ru-RU" w:eastAsia="en-US" w:bidi="ar-SA"/>
              </w:rPr>
              <w:t>Стеблюк В.И.</w:t>
            </w:r>
          </w:p>
        </w:tc>
        <w:tc>
          <w:tcPr>
            <w:tcW w:w="1023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Пенсионер</w:t>
            </w:r>
          </w:p>
        </w:tc>
        <w:tc>
          <w:tcPr>
            <w:tcW w:w="804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Квартира</w:t>
            </w:r>
          </w:p>
        </w:tc>
        <w:tc>
          <w:tcPr>
            <w:tcW w:w="1282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Общая долевая (1/5)</w:t>
            </w:r>
          </w:p>
        </w:tc>
        <w:tc>
          <w:tcPr>
            <w:tcW w:w="871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68,0</w:t>
            </w:r>
          </w:p>
        </w:tc>
        <w:tc>
          <w:tcPr>
            <w:tcW w:w="12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Россия</w:t>
            </w:r>
          </w:p>
        </w:tc>
        <w:tc>
          <w:tcPr>
            <w:tcW w:w="8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гараж</w:t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24,0</w:t>
            </w:r>
          </w:p>
        </w:tc>
        <w:tc>
          <w:tcPr>
            <w:tcW w:w="12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Россия</w:t>
            </w:r>
          </w:p>
        </w:tc>
        <w:tc>
          <w:tcPr>
            <w:tcW w:w="12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Автомобил</w:t>
            </w:r>
            <w:r>
              <w:rPr>
                <w:rFonts w:eastAsia="Calibri" w:cs="" w:cstheme="minorBidi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>и</w:t>
            </w: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 xml:space="preserve"> легков</w:t>
            </w:r>
            <w:r>
              <w:rPr>
                <w:rFonts w:eastAsia="Calibri" w:cs="" w:cstheme="minorBidi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>ые</w:t>
            </w: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. «Форд Фокус», 2012 г.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133361,98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</w:tr>
      <w:tr>
        <w:trPr>
          <w:trHeight w:val="1395" w:hRule="atLeast"/>
        </w:trPr>
        <w:tc>
          <w:tcPr>
            <w:tcW w:w="4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18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Несовершеннолетний ребенок</w:t>
            </w:r>
          </w:p>
        </w:tc>
        <w:tc>
          <w:tcPr>
            <w:tcW w:w="10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8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2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8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2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2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</w:tr>
      <w:tr>
        <w:trPr>
          <w:trHeight w:val="1395" w:hRule="atLeast"/>
        </w:trPr>
        <w:tc>
          <w:tcPr>
            <w:tcW w:w="4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3.</w:t>
            </w:r>
          </w:p>
        </w:tc>
        <w:tc>
          <w:tcPr>
            <w:tcW w:w="18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b/>
                <w:b/>
                <w:bCs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ru-RU" w:eastAsia="en-US" w:bidi="ar-SA"/>
              </w:rPr>
              <w:t>Мирошниченко Н.М.</w:t>
            </w:r>
          </w:p>
        </w:tc>
        <w:tc>
          <w:tcPr>
            <w:tcW w:w="10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Заместитель генерального директора ГБУ РК «Историко-культурный, мемориальный Музей-заповедник «Киммерия М.А.Волошина»</w:t>
            </w:r>
          </w:p>
        </w:tc>
        <w:tc>
          <w:tcPr>
            <w:tcW w:w="8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Квартира</w:t>
            </w:r>
          </w:p>
        </w:tc>
        <w:tc>
          <w:tcPr>
            <w:tcW w:w="128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Индивидуальная</w:t>
            </w:r>
          </w:p>
        </w:tc>
        <w:tc>
          <w:tcPr>
            <w:tcW w:w="871" w:type="dxa"/>
            <w:tcBorders>
              <w:top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37,0</w:t>
            </w:r>
          </w:p>
        </w:tc>
        <w:tc>
          <w:tcPr>
            <w:tcW w:w="12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Россия</w:t>
            </w:r>
          </w:p>
        </w:tc>
        <w:tc>
          <w:tcPr>
            <w:tcW w:w="804" w:type="dxa"/>
            <w:tcBorders>
              <w:top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Квартира</w:t>
            </w:r>
          </w:p>
        </w:tc>
        <w:tc>
          <w:tcPr>
            <w:tcW w:w="871" w:type="dxa"/>
            <w:tcBorders>
              <w:top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32,3</w:t>
            </w:r>
          </w:p>
        </w:tc>
        <w:tc>
          <w:tcPr>
            <w:tcW w:w="1288" w:type="dxa"/>
            <w:tcBorders>
              <w:top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Россия</w:t>
            </w:r>
          </w:p>
        </w:tc>
        <w:tc>
          <w:tcPr>
            <w:tcW w:w="12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Автомобили легковые «Сузуки Свифт», 1994 г.</w:t>
            </w:r>
          </w:p>
        </w:tc>
        <w:tc>
          <w:tcPr>
            <w:tcW w:w="15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1460644,14</w:t>
            </w: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</w:tr>
      <w:tr>
        <w:trPr>
          <w:trHeight w:val="1395" w:hRule="atLeast"/>
        </w:trPr>
        <w:tc>
          <w:tcPr>
            <w:tcW w:w="4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18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10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804" w:type="dxa"/>
            <w:tcBorders>
              <w:top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Квартира</w:t>
            </w:r>
          </w:p>
        </w:tc>
        <w:tc>
          <w:tcPr>
            <w:tcW w:w="128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Индивидуальная</w:t>
            </w:r>
          </w:p>
        </w:tc>
        <w:tc>
          <w:tcPr>
            <w:tcW w:w="871" w:type="dxa"/>
            <w:tcBorders>
              <w:top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51,6</w:t>
            </w:r>
          </w:p>
        </w:tc>
        <w:tc>
          <w:tcPr>
            <w:tcW w:w="12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Россия</w:t>
            </w:r>
          </w:p>
        </w:tc>
        <w:tc>
          <w:tcPr>
            <w:tcW w:w="8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8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2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2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5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</w:tr>
      <w:tr>
        <w:trPr>
          <w:trHeight w:val="1395" w:hRule="atLeast"/>
        </w:trPr>
        <w:tc>
          <w:tcPr>
            <w:tcW w:w="4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18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10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8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Гараж</w:t>
            </w:r>
          </w:p>
        </w:tc>
        <w:tc>
          <w:tcPr>
            <w:tcW w:w="1282" w:type="dxa"/>
            <w:tcBorders>
              <w:top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Индивидуальная</w:t>
            </w:r>
          </w:p>
        </w:tc>
        <w:tc>
          <w:tcPr>
            <w:tcW w:w="871" w:type="dxa"/>
            <w:tcBorders>
              <w:top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25,8</w:t>
            </w:r>
          </w:p>
        </w:tc>
        <w:tc>
          <w:tcPr>
            <w:tcW w:w="12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Россия</w:t>
            </w:r>
          </w:p>
        </w:tc>
        <w:tc>
          <w:tcPr>
            <w:tcW w:w="8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8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2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2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5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</w:tr>
      <w:tr>
        <w:trPr>
          <w:trHeight w:val="1395" w:hRule="atLeast"/>
        </w:trPr>
        <w:tc>
          <w:tcPr>
            <w:tcW w:w="4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1832" w:type="dxa"/>
            <w:tcBorders>
              <w:top w:val="nil"/>
            </w:tcBorders>
          </w:tcPr>
          <w:p>
            <w:pPr>
              <w:pStyle w:val="ConsPlus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 (супруга)</w:t>
            </w:r>
          </w:p>
          <w:p>
            <w:pPr>
              <w:pStyle w:val="ConsPlus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b/>
                <w:b/>
                <w:bCs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ru-RU" w:eastAsia="en-US" w:bidi="ar-SA"/>
              </w:rPr>
              <w:t>Коваль С.А.</w:t>
            </w:r>
          </w:p>
        </w:tc>
        <w:tc>
          <w:tcPr>
            <w:tcW w:w="1023" w:type="dxa"/>
            <w:tcBorders>
              <w:top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Художник, член Всеукраинского союза художников БЖ-АРТ</w:t>
            </w:r>
          </w:p>
        </w:tc>
        <w:tc>
          <w:tcPr>
            <w:tcW w:w="8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Не имеет</w:t>
            </w:r>
          </w:p>
        </w:tc>
        <w:tc>
          <w:tcPr>
            <w:tcW w:w="128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8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2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8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Квартира</w:t>
            </w:r>
          </w:p>
        </w:tc>
        <w:tc>
          <w:tcPr>
            <w:tcW w:w="8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37,0</w:t>
            </w:r>
          </w:p>
        </w:tc>
        <w:tc>
          <w:tcPr>
            <w:tcW w:w="12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Россия</w:t>
            </w:r>
          </w:p>
        </w:tc>
        <w:tc>
          <w:tcPr>
            <w:tcW w:w="12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Автомобили легковые. «Мазда-5», 2006 г.</w:t>
            </w:r>
          </w:p>
        </w:tc>
        <w:tc>
          <w:tcPr>
            <w:tcW w:w="15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0,0</w:t>
            </w: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strike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strike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</w:tr>
      <w:tr>
        <w:trPr>
          <w:trHeight w:val="1395" w:hRule="atLeast"/>
        </w:trPr>
        <w:tc>
          <w:tcPr>
            <w:tcW w:w="4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18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Несовершеннолетний ребенок</w:t>
            </w:r>
          </w:p>
        </w:tc>
        <w:tc>
          <w:tcPr>
            <w:tcW w:w="10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8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28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8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2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8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8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2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2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5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</w:tr>
      <w:tr>
        <w:trPr>
          <w:trHeight w:val="1395" w:hRule="atLeast"/>
        </w:trPr>
        <w:tc>
          <w:tcPr>
            <w:tcW w:w="4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4.</w:t>
            </w:r>
          </w:p>
        </w:tc>
        <w:tc>
          <w:tcPr>
            <w:tcW w:w="18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b/>
                <w:b/>
                <w:bCs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ru-RU" w:eastAsia="en-US" w:bidi="ar-SA"/>
              </w:rPr>
              <w:t>Гончарова С.Г.</w:t>
            </w:r>
          </w:p>
        </w:tc>
        <w:tc>
          <w:tcPr>
            <w:tcW w:w="10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Главный бухгалтер ГБУ РК «Историко-культурный, мемориальный музей-заповедник «Киммерия М.А.Волошина»</w:t>
            </w:r>
          </w:p>
        </w:tc>
        <w:tc>
          <w:tcPr>
            <w:tcW w:w="804" w:type="dxa"/>
            <w:tcBorders>
              <w:top w:val="nil"/>
            </w:tcBorders>
          </w:tcPr>
          <w:p>
            <w:pPr>
              <w:pStyle w:val="ConsPlus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82" w:type="dxa"/>
            <w:tcBorders>
              <w:top w:val="nil"/>
            </w:tcBorders>
          </w:tcPr>
          <w:p>
            <w:pPr>
              <w:pStyle w:val="ConsPlus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71" w:type="dxa"/>
            <w:tcBorders>
              <w:top w:val="nil"/>
            </w:tcBorders>
          </w:tcPr>
          <w:p>
            <w:pPr>
              <w:pStyle w:val="ConsPlus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  <w:tc>
          <w:tcPr>
            <w:tcW w:w="12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Россия</w:t>
            </w:r>
          </w:p>
        </w:tc>
        <w:tc>
          <w:tcPr>
            <w:tcW w:w="8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Жилой дом</w:t>
            </w:r>
          </w:p>
        </w:tc>
        <w:tc>
          <w:tcPr>
            <w:tcW w:w="8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29,0</w:t>
            </w:r>
          </w:p>
        </w:tc>
        <w:tc>
          <w:tcPr>
            <w:tcW w:w="12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Россия</w:t>
            </w:r>
          </w:p>
        </w:tc>
        <w:tc>
          <w:tcPr>
            <w:tcW w:w="12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>Не имеет</w:t>
            </w:r>
          </w:p>
        </w:tc>
        <w:tc>
          <w:tcPr>
            <w:tcW w:w="15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1327968,55</w:t>
            </w: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</w:tr>
      <w:tr>
        <w:trPr>
          <w:trHeight w:val="1395" w:hRule="atLeast"/>
        </w:trPr>
        <w:tc>
          <w:tcPr>
            <w:tcW w:w="4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18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10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8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28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8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2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8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8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280,0</w:t>
            </w:r>
          </w:p>
        </w:tc>
        <w:tc>
          <w:tcPr>
            <w:tcW w:w="12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Россия</w:t>
            </w:r>
          </w:p>
        </w:tc>
        <w:tc>
          <w:tcPr>
            <w:tcW w:w="12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5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</w:tr>
      <w:tr>
        <w:trPr>
          <w:trHeight w:val="1395" w:hRule="atLeast"/>
        </w:trPr>
        <w:tc>
          <w:tcPr>
            <w:tcW w:w="4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1832" w:type="dxa"/>
            <w:tcBorders>
              <w:top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Супруг (супруга)</w:t>
            </w:r>
          </w:p>
          <w:p>
            <w:pPr>
              <w:pStyle w:val="ConsPlus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ru-RU" w:eastAsia="en-US" w:bidi="ar-SA"/>
              </w:rPr>
              <w:t>Гончаров П.О.</w:t>
            </w:r>
          </w:p>
        </w:tc>
        <w:tc>
          <w:tcPr>
            <w:tcW w:w="10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>Пенсионер</w:t>
            </w:r>
          </w:p>
        </w:tc>
        <w:tc>
          <w:tcPr>
            <w:tcW w:w="8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Земельные участки. Для сельскохозяйственного использования</w:t>
            </w:r>
          </w:p>
        </w:tc>
        <w:tc>
          <w:tcPr>
            <w:tcW w:w="128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Общая долевая (1/3)</w:t>
            </w:r>
          </w:p>
        </w:tc>
        <w:tc>
          <w:tcPr>
            <w:tcW w:w="8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37151,0</w:t>
            </w:r>
          </w:p>
        </w:tc>
        <w:tc>
          <w:tcPr>
            <w:tcW w:w="12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Россия</w:t>
            </w:r>
          </w:p>
        </w:tc>
        <w:tc>
          <w:tcPr>
            <w:tcW w:w="8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Жилой дом</w:t>
            </w:r>
          </w:p>
        </w:tc>
        <w:tc>
          <w:tcPr>
            <w:tcW w:w="8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29,0</w:t>
            </w:r>
          </w:p>
        </w:tc>
        <w:tc>
          <w:tcPr>
            <w:tcW w:w="12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Россия</w:t>
            </w:r>
          </w:p>
        </w:tc>
        <w:tc>
          <w:tcPr>
            <w:tcW w:w="12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 xml:space="preserve">Автомобили грузовые. ТОЙОТА </w:t>
            </w:r>
            <w:r>
              <w:rPr>
                <w:rFonts w:eastAsia="Calibri" w:cs=""/>
                <w:kern w:val="0"/>
                <w:sz w:val="16"/>
                <w:szCs w:val="16"/>
                <w:lang w:val="en-US" w:eastAsia="en-US" w:bidi="ar-SA"/>
              </w:rPr>
              <w:t xml:space="preserve">Corolla, 1992 </w:t>
            </w: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г.</w:t>
            </w:r>
          </w:p>
        </w:tc>
        <w:tc>
          <w:tcPr>
            <w:tcW w:w="15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97205,48</w:t>
            </w: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</w:tr>
      <w:tr>
        <w:trPr>
          <w:trHeight w:val="1395" w:hRule="atLeast"/>
        </w:trPr>
        <w:tc>
          <w:tcPr>
            <w:tcW w:w="4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18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10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8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28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8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2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8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8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280,0</w:t>
            </w:r>
          </w:p>
        </w:tc>
        <w:tc>
          <w:tcPr>
            <w:tcW w:w="12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Россия</w:t>
            </w:r>
          </w:p>
        </w:tc>
        <w:tc>
          <w:tcPr>
            <w:tcW w:w="12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5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</w:tr>
      <w:tr>
        <w:trPr>
          <w:trHeight w:val="1395" w:hRule="atLeast"/>
        </w:trPr>
        <w:tc>
          <w:tcPr>
            <w:tcW w:w="4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18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Несовершеннолетний ребенок</w:t>
            </w:r>
          </w:p>
        </w:tc>
        <w:tc>
          <w:tcPr>
            <w:tcW w:w="102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8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28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8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2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8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8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2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2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5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ru-RU" w:eastAsia="en-US" w:bidi="ar-SA"/>
              </w:rPr>
              <w:t>-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220" w:after="0"/>
        <w:ind w:firstLine="540"/>
        <w:jc w:val="both"/>
        <w:rPr/>
      </w:pPr>
      <w:bookmarkStart w:id="2" w:name="P303"/>
      <w:bookmarkEnd w:id="2"/>
      <w:r>
        <w:rPr/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>
      <w:pPr>
        <w:pStyle w:val="ConsPlusNormal"/>
        <w:spacing w:before="220" w:after="0"/>
        <w:ind w:firstLine="540"/>
        <w:jc w:val="both"/>
        <w:rPr/>
      </w:pPr>
      <w:bookmarkStart w:id="3" w:name="P304"/>
      <w:bookmarkEnd w:id="3"/>
      <w:r>
        <w:rPr/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Верхний колонтитул Знак"/>
    <w:basedOn w:val="DefaultParagraphFont"/>
    <w:link w:val="a8"/>
    <w:uiPriority w:val="99"/>
    <w:qFormat/>
    <w:rsid w:val="00ba6469"/>
    <w:rPr/>
  </w:style>
  <w:style w:type="character" w:styleId="Style15" w:customStyle="1">
    <w:name w:val="Нижний колонтитул Знак"/>
    <w:basedOn w:val="DefaultParagraphFont"/>
    <w:link w:val="aa"/>
    <w:uiPriority w:val="99"/>
    <w:qFormat/>
    <w:rsid w:val="00ba6469"/>
    <w:rPr/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rmal" w:customStyle="1">
    <w:name w:val="ConsPlusNormal"/>
    <w:qFormat/>
    <w:rsid w:val="004a7c14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4a7c14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4a7c14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9"/>
    <w:uiPriority w:val="99"/>
    <w:unhideWhenUsed/>
    <w:rsid w:val="00ba646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b"/>
    <w:uiPriority w:val="99"/>
    <w:unhideWhenUsed/>
    <w:rsid w:val="00ba646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ba646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LibreOffice/7.0.1.2$Windows_x86 LibreOffice_project/7cbcfc562f6eb6708b5ff7d7397325de9e764452</Application>
  <Pages>6</Pages>
  <Words>540</Words>
  <Characters>3376</Characters>
  <CharactersWithSpaces>3664</CharactersWithSpaces>
  <Paragraphs>252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2018-10-19T08:19:00Z</dcterms:created>
  <dc:creator>Савельева Виктория Борисовна</dc:creator>
  <dc:description/>
  <dc:language>ru-RU</dc:language>
  <cp:lastModifiedBy/>
  <dcterms:modified xsi:type="dcterms:W3CDTF">2021-05-19T09:31:14Z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